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5"/>
        <w:gridCol w:w="7076"/>
      </w:tblGrid>
      <w:tr w:rsidR="00765F2A" w:rsidRPr="00167F1A" w14:paraId="3CA97F72" w14:textId="77777777" w:rsidTr="006D0EC9">
        <w:trPr>
          <w:trHeight w:val="547"/>
        </w:trPr>
        <w:tc>
          <w:tcPr>
            <w:tcW w:w="2016" w:type="dxa"/>
            <w:vMerge w:val="restart"/>
            <w:tcBorders>
              <w:top w:val="nil"/>
              <w:left w:val="nil"/>
              <w:bottom w:val="single" w:sz="4" w:space="0" w:color="auto"/>
              <w:right w:val="nil"/>
            </w:tcBorders>
            <w:hideMark/>
          </w:tcPr>
          <w:p w14:paraId="66993829" w14:textId="77777777" w:rsidR="00765F2A" w:rsidRPr="00167F1A" w:rsidRDefault="00765F2A" w:rsidP="006D0EC9">
            <w:r w:rsidRPr="00167F1A">
              <w:rPr>
                <w:noProof/>
              </w:rPr>
              <w:drawing>
                <wp:anchor distT="0" distB="0" distL="114300" distR="114300" simplePos="0" relativeHeight="251659264" behindDoc="0" locked="0" layoutInCell="1" allowOverlap="1" wp14:anchorId="242E1310" wp14:editId="169E1B7D">
                  <wp:simplePos x="0" y="0"/>
                  <wp:positionH relativeFrom="margin">
                    <wp:align>center</wp:align>
                  </wp:positionH>
                  <wp:positionV relativeFrom="margin">
                    <wp:align>top</wp:align>
                  </wp:positionV>
                  <wp:extent cx="910590" cy="1080135"/>
                  <wp:effectExtent l="0" t="0" r="3810" b="5715"/>
                  <wp:wrapSquare wrapText="bothSides"/>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10590" cy="1080135"/>
                          </a:xfrm>
                          <a:prstGeom prst="rect">
                            <a:avLst/>
                          </a:prstGeom>
                          <a:noFill/>
                        </pic:spPr>
                      </pic:pic>
                    </a:graphicData>
                  </a:graphic>
                  <wp14:sizeRelH relativeFrom="page">
                    <wp14:pctWidth>0</wp14:pctWidth>
                  </wp14:sizeRelH>
                  <wp14:sizeRelV relativeFrom="page">
                    <wp14:pctHeight>0</wp14:pctHeight>
                  </wp14:sizeRelV>
                </wp:anchor>
              </w:drawing>
            </w:r>
          </w:p>
        </w:tc>
        <w:tc>
          <w:tcPr>
            <w:tcW w:w="7338" w:type="dxa"/>
            <w:tcBorders>
              <w:top w:val="nil"/>
              <w:left w:val="nil"/>
              <w:bottom w:val="nil"/>
              <w:right w:val="nil"/>
            </w:tcBorders>
            <w:hideMark/>
          </w:tcPr>
          <w:p w14:paraId="1F0C79CD" w14:textId="77777777" w:rsidR="00765F2A" w:rsidRPr="00167F1A" w:rsidRDefault="00765F2A" w:rsidP="006D0EC9">
            <w:pPr>
              <w:jc w:val="center"/>
              <w:rPr>
                <w:rFonts w:ascii="Times New Roman" w:hAnsi="Times New Roman"/>
              </w:rPr>
            </w:pPr>
            <w:r w:rsidRPr="00167F1A">
              <w:rPr>
                <w:rFonts w:ascii="Times New Roman" w:hAnsi="Times New Roman"/>
                <w:b/>
                <w:sz w:val="40"/>
                <w:szCs w:val="40"/>
              </w:rPr>
              <w:t>MADONAS NOVADA PAŠVALDĪBA</w:t>
            </w:r>
          </w:p>
        </w:tc>
      </w:tr>
      <w:tr w:rsidR="00765F2A" w:rsidRPr="00167F1A" w14:paraId="63D67ADF" w14:textId="77777777" w:rsidTr="006D0EC9">
        <w:trPr>
          <w:trHeight w:val="162"/>
        </w:trPr>
        <w:tc>
          <w:tcPr>
            <w:tcW w:w="0" w:type="auto"/>
            <w:vMerge/>
            <w:tcBorders>
              <w:top w:val="nil"/>
              <w:left w:val="nil"/>
              <w:bottom w:val="single" w:sz="4" w:space="0" w:color="auto"/>
              <w:right w:val="nil"/>
            </w:tcBorders>
            <w:vAlign w:val="center"/>
            <w:hideMark/>
          </w:tcPr>
          <w:p w14:paraId="4D8B0750" w14:textId="77777777" w:rsidR="00765F2A" w:rsidRPr="00167F1A" w:rsidRDefault="00765F2A" w:rsidP="006D0EC9"/>
        </w:tc>
        <w:tc>
          <w:tcPr>
            <w:tcW w:w="7338" w:type="dxa"/>
            <w:tcBorders>
              <w:top w:val="nil"/>
              <w:left w:val="nil"/>
              <w:bottom w:val="nil"/>
              <w:right w:val="nil"/>
            </w:tcBorders>
          </w:tcPr>
          <w:p w14:paraId="69A46C2A" w14:textId="77777777" w:rsidR="00765F2A" w:rsidRPr="00167F1A" w:rsidRDefault="00765F2A" w:rsidP="006D0EC9">
            <w:pPr>
              <w:jc w:val="center"/>
              <w:rPr>
                <w:rFonts w:ascii="Times New Roman" w:hAnsi="Times New Roman"/>
              </w:rPr>
            </w:pPr>
          </w:p>
        </w:tc>
      </w:tr>
      <w:tr w:rsidR="00765F2A" w:rsidRPr="00167F1A" w14:paraId="675F6ED7" w14:textId="77777777" w:rsidTr="006D0EC9">
        <w:tc>
          <w:tcPr>
            <w:tcW w:w="0" w:type="auto"/>
            <w:vMerge/>
            <w:tcBorders>
              <w:top w:val="nil"/>
              <w:left w:val="nil"/>
              <w:bottom w:val="single" w:sz="4" w:space="0" w:color="auto"/>
              <w:right w:val="nil"/>
            </w:tcBorders>
            <w:vAlign w:val="center"/>
            <w:hideMark/>
          </w:tcPr>
          <w:p w14:paraId="3634A144" w14:textId="77777777" w:rsidR="00765F2A" w:rsidRPr="00167F1A" w:rsidRDefault="00765F2A" w:rsidP="006D0EC9"/>
        </w:tc>
        <w:tc>
          <w:tcPr>
            <w:tcW w:w="7338" w:type="dxa"/>
            <w:tcBorders>
              <w:top w:val="nil"/>
              <w:left w:val="nil"/>
              <w:bottom w:val="nil"/>
              <w:right w:val="nil"/>
            </w:tcBorders>
            <w:hideMark/>
          </w:tcPr>
          <w:p w14:paraId="1C1B88E5" w14:textId="77777777" w:rsidR="00765F2A" w:rsidRPr="00167F1A" w:rsidRDefault="00765F2A" w:rsidP="006D0EC9">
            <w:pPr>
              <w:shd w:val="solid" w:color="FFFFFF" w:fill="FFFFFF"/>
              <w:spacing w:line="276" w:lineRule="auto"/>
              <w:jc w:val="center"/>
              <w:rPr>
                <w:rFonts w:ascii="Times New Roman" w:hAnsi="Times New Roman"/>
              </w:rPr>
            </w:pPr>
            <w:r w:rsidRPr="00167F1A">
              <w:rPr>
                <w:rFonts w:ascii="Times New Roman" w:hAnsi="Times New Roman"/>
              </w:rPr>
              <w:t xml:space="preserve">Reģistrācijas numurs </w:t>
            </w:r>
            <w:r w:rsidRPr="00167F1A">
              <w:rPr>
                <w:rFonts w:ascii="Times New Roman" w:hAnsi="Times New Roman"/>
                <w:color w:val="000000"/>
                <w:lang w:bidi="lo-LA"/>
              </w:rPr>
              <w:t>90000054572</w:t>
            </w:r>
          </w:p>
        </w:tc>
      </w:tr>
      <w:tr w:rsidR="00765F2A" w:rsidRPr="00167F1A" w14:paraId="5C8608D2" w14:textId="77777777" w:rsidTr="006D0EC9">
        <w:tc>
          <w:tcPr>
            <w:tcW w:w="0" w:type="auto"/>
            <w:vMerge/>
            <w:tcBorders>
              <w:top w:val="nil"/>
              <w:left w:val="nil"/>
              <w:bottom w:val="single" w:sz="4" w:space="0" w:color="auto"/>
              <w:right w:val="nil"/>
            </w:tcBorders>
            <w:vAlign w:val="center"/>
            <w:hideMark/>
          </w:tcPr>
          <w:p w14:paraId="532C0A0B" w14:textId="77777777" w:rsidR="00765F2A" w:rsidRPr="00167F1A" w:rsidRDefault="00765F2A" w:rsidP="006D0EC9"/>
        </w:tc>
        <w:tc>
          <w:tcPr>
            <w:tcW w:w="7338" w:type="dxa"/>
            <w:tcBorders>
              <w:top w:val="nil"/>
              <w:left w:val="nil"/>
              <w:bottom w:val="nil"/>
              <w:right w:val="nil"/>
            </w:tcBorders>
            <w:hideMark/>
          </w:tcPr>
          <w:p w14:paraId="5B8A1CF7" w14:textId="77777777" w:rsidR="00765F2A" w:rsidRPr="00167F1A" w:rsidRDefault="00765F2A" w:rsidP="006D0EC9">
            <w:pPr>
              <w:shd w:val="solid" w:color="FFFFFF" w:fill="FFFFFF"/>
              <w:tabs>
                <w:tab w:val="left" w:pos="720"/>
                <w:tab w:val="center" w:pos="4153"/>
                <w:tab w:val="right" w:pos="8306"/>
              </w:tabs>
              <w:spacing w:line="276" w:lineRule="auto"/>
              <w:jc w:val="center"/>
              <w:rPr>
                <w:rFonts w:ascii="Times New Roman" w:hAnsi="Times New Roman"/>
              </w:rPr>
            </w:pPr>
            <w:r w:rsidRPr="00167F1A">
              <w:rPr>
                <w:rFonts w:ascii="Times New Roman" w:hAnsi="Times New Roman"/>
              </w:rPr>
              <w:t>Saieta laukums 1, Madona, Madonas novads, LV-4801</w:t>
            </w:r>
          </w:p>
        </w:tc>
      </w:tr>
      <w:tr w:rsidR="00765F2A" w:rsidRPr="00167F1A" w14:paraId="76A0596C" w14:textId="77777777" w:rsidTr="006D0EC9">
        <w:tc>
          <w:tcPr>
            <w:tcW w:w="0" w:type="auto"/>
            <w:vMerge/>
            <w:tcBorders>
              <w:top w:val="nil"/>
              <w:left w:val="nil"/>
              <w:bottom w:val="single" w:sz="4" w:space="0" w:color="auto"/>
              <w:right w:val="nil"/>
            </w:tcBorders>
            <w:vAlign w:val="center"/>
            <w:hideMark/>
          </w:tcPr>
          <w:p w14:paraId="1D0D3902" w14:textId="77777777" w:rsidR="00765F2A" w:rsidRPr="00167F1A" w:rsidRDefault="00765F2A" w:rsidP="006D0EC9"/>
        </w:tc>
        <w:tc>
          <w:tcPr>
            <w:tcW w:w="7338" w:type="dxa"/>
            <w:tcBorders>
              <w:top w:val="nil"/>
              <w:left w:val="nil"/>
              <w:bottom w:val="nil"/>
              <w:right w:val="nil"/>
            </w:tcBorders>
            <w:hideMark/>
          </w:tcPr>
          <w:p w14:paraId="1F50B79A" w14:textId="77777777" w:rsidR="00765F2A" w:rsidRPr="00167F1A" w:rsidRDefault="00765F2A" w:rsidP="006D0EC9">
            <w:pPr>
              <w:jc w:val="center"/>
              <w:rPr>
                <w:rFonts w:ascii="Times New Roman" w:eastAsia="Times New Roman" w:hAnsi="Times New Roman"/>
                <w:color w:val="00FF00"/>
                <w:lang w:eastAsia="lv-LV"/>
              </w:rPr>
            </w:pPr>
            <w:r w:rsidRPr="00167F1A">
              <w:rPr>
                <w:rFonts w:ascii="Times New Roman" w:hAnsi="Times New Roman"/>
                <w:color w:val="000000"/>
              </w:rPr>
              <w:t>Tālrunis 64860090, e-pasts pasts@madona.lv</w:t>
            </w:r>
          </w:p>
        </w:tc>
      </w:tr>
      <w:tr w:rsidR="00765F2A" w:rsidRPr="00167F1A" w14:paraId="1EBDF5D5" w14:textId="77777777" w:rsidTr="006D0EC9">
        <w:tc>
          <w:tcPr>
            <w:tcW w:w="0" w:type="auto"/>
            <w:vMerge/>
            <w:tcBorders>
              <w:top w:val="nil"/>
              <w:left w:val="nil"/>
              <w:bottom w:val="single" w:sz="4" w:space="0" w:color="auto"/>
              <w:right w:val="nil"/>
            </w:tcBorders>
            <w:vAlign w:val="center"/>
            <w:hideMark/>
          </w:tcPr>
          <w:p w14:paraId="00937335" w14:textId="77777777" w:rsidR="00765F2A" w:rsidRPr="00167F1A" w:rsidRDefault="00765F2A" w:rsidP="006D0EC9"/>
        </w:tc>
        <w:tc>
          <w:tcPr>
            <w:tcW w:w="7338" w:type="dxa"/>
            <w:tcBorders>
              <w:top w:val="nil"/>
              <w:left w:val="nil"/>
              <w:bottom w:val="single" w:sz="4" w:space="0" w:color="auto"/>
              <w:right w:val="nil"/>
            </w:tcBorders>
          </w:tcPr>
          <w:p w14:paraId="33B76C2E" w14:textId="77777777" w:rsidR="00765F2A" w:rsidRPr="00167F1A" w:rsidRDefault="00765F2A" w:rsidP="006D0EC9"/>
        </w:tc>
      </w:tr>
    </w:tbl>
    <w:p w14:paraId="788CB88A" w14:textId="77777777" w:rsidR="00765F2A" w:rsidRPr="00167F1A" w:rsidRDefault="00765F2A" w:rsidP="00765F2A">
      <w:pPr>
        <w:spacing w:after="0" w:line="240" w:lineRule="auto"/>
        <w:rPr>
          <w:rFonts w:ascii="Times New Roman" w:eastAsia="Times New Roman" w:hAnsi="Times New Roman" w:cs="Times New Roman"/>
          <w:b/>
          <w:bCs/>
          <w:caps/>
          <w:color w:val="000000"/>
          <w:kern w:val="0"/>
          <w:lang w:eastAsia="lv-LV" w:bidi="lo-LA"/>
          <w14:ligatures w14:val="none"/>
        </w:rPr>
      </w:pPr>
    </w:p>
    <w:p w14:paraId="49908B9E" w14:textId="77777777" w:rsidR="00765F2A" w:rsidRPr="00167F1A" w:rsidRDefault="00765F2A" w:rsidP="00765F2A">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MADONAS NOVADA PAŠVALDĪBAS DOMES</w:t>
      </w:r>
    </w:p>
    <w:p w14:paraId="494909D5" w14:textId="77777777" w:rsidR="00765F2A" w:rsidRPr="00167F1A" w:rsidRDefault="00765F2A" w:rsidP="00765F2A">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LĒMUMS</w:t>
      </w:r>
    </w:p>
    <w:p w14:paraId="120B1DA1" w14:textId="77777777" w:rsidR="00765F2A" w:rsidRPr="00167F1A" w:rsidRDefault="00765F2A" w:rsidP="00765F2A">
      <w:pPr>
        <w:spacing w:after="0" w:line="240" w:lineRule="auto"/>
        <w:jc w:val="center"/>
        <w:rPr>
          <w:rFonts w:ascii="Times New Roman" w:eastAsia="Times New Roman" w:hAnsi="Times New Roman" w:cs="Times New Roman"/>
          <w:color w:val="000000"/>
          <w:kern w:val="0"/>
          <w:lang w:eastAsia="lv-LV" w:bidi="lo-LA"/>
          <w14:ligatures w14:val="none"/>
        </w:rPr>
      </w:pPr>
      <w:r w:rsidRPr="00167F1A">
        <w:rPr>
          <w:rFonts w:ascii="Times New Roman" w:eastAsia="Times New Roman" w:hAnsi="Times New Roman" w:cs="Times New Roman"/>
          <w:color w:val="000000"/>
          <w:kern w:val="0"/>
          <w:lang w:eastAsia="lv-LV" w:bidi="lo-LA"/>
          <w14:ligatures w14:val="none"/>
        </w:rPr>
        <w:t>Madonā</w:t>
      </w:r>
    </w:p>
    <w:p w14:paraId="4F7C5685" w14:textId="77777777" w:rsidR="00765F2A" w:rsidRPr="00167F1A" w:rsidRDefault="00765F2A" w:rsidP="00765F2A">
      <w:pPr>
        <w:spacing w:after="0" w:line="240" w:lineRule="auto"/>
        <w:jc w:val="center"/>
        <w:rPr>
          <w:rFonts w:ascii="Times New Roman" w:eastAsia="Times New Roman" w:hAnsi="Times New Roman" w:cs="Times New Roman"/>
          <w:color w:val="000000"/>
          <w:kern w:val="0"/>
          <w:lang w:eastAsia="lv-LV" w:bidi="lo-LA"/>
          <w14:ligatures w14:val="none"/>
        </w:rPr>
      </w:pPr>
    </w:p>
    <w:p w14:paraId="70100C86" w14:textId="35D75E6F" w:rsidR="00765F2A" w:rsidRPr="00167F1A" w:rsidRDefault="00765F2A" w:rsidP="00765F2A">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b/>
          <w:kern w:val="0"/>
          <w:lang w:eastAsia="lv-LV"/>
          <w14:ligatures w14:val="none"/>
        </w:rPr>
      </w:pPr>
      <w:r w:rsidRPr="00167F1A">
        <w:rPr>
          <w:rFonts w:ascii="Times New Roman" w:eastAsia="Arial Unicode MS" w:hAnsi="Times New Roman" w:cs="Times New Roman"/>
          <w:b/>
          <w:kern w:val="0"/>
          <w:lang w:eastAsia="lv-LV"/>
          <w14:ligatures w14:val="none"/>
        </w:rPr>
        <w:t>2026. gada 2</w:t>
      </w:r>
      <w:r>
        <w:rPr>
          <w:rFonts w:ascii="Times New Roman" w:eastAsia="Arial Unicode MS" w:hAnsi="Times New Roman" w:cs="Times New Roman"/>
          <w:b/>
          <w:kern w:val="0"/>
          <w:lang w:eastAsia="lv-LV"/>
          <w14:ligatures w14:val="none"/>
        </w:rPr>
        <w:t>9. septembrī</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Nr. </w:t>
      </w:r>
      <w:r>
        <w:rPr>
          <w:rFonts w:ascii="Times New Roman" w:eastAsia="Arial Unicode MS" w:hAnsi="Times New Roman" w:cs="Times New Roman"/>
          <w:b/>
          <w:kern w:val="0"/>
          <w:lang w:eastAsia="lv-LV"/>
          <w14:ligatures w14:val="none"/>
        </w:rPr>
        <w:t>591</w:t>
      </w:r>
    </w:p>
    <w:p w14:paraId="32BD5336" w14:textId="3C535F89" w:rsidR="00765F2A" w:rsidRPr="00167F1A" w:rsidRDefault="00765F2A" w:rsidP="00765F2A">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kern w:val="0"/>
          <w:lang w:eastAsia="lv-LV"/>
          <w14:ligatures w14:val="none"/>
        </w:rPr>
        <w:t xml:space="preserve">(protokols Nr. </w:t>
      </w:r>
      <w:r>
        <w:rPr>
          <w:rFonts w:ascii="Times New Roman" w:eastAsia="Arial Unicode MS" w:hAnsi="Times New Roman" w:cs="Times New Roman"/>
          <w:kern w:val="0"/>
          <w:lang w:eastAsia="lv-LV"/>
          <w14:ligatures w14:val="none"/>
        </w:rPr>
        <w:t>13</w:t>
      </w:r>
      <w:r w:rsidRPr="00167F1A">
        <w:rPr>
          <w:rFonts w:ascii="Times New Roman" w:eastAsia="Arial Unicode MS" w:hAnsi="Times New Roman" w:cs="Times New Roman"/>
          <w:kern w:val="0"/>
          <w:lang w:eastAsia="lv-LV"/>
          <w14:ligatures w14:val="none"/>
        </w:rPr>
        <w:t xml:space="preserve">, </w:t>
      </w:r>
      <w:r>
        <w:rPr>
          <w:rFonts w:ascii="Times New Roman" w:eastAsia="Arial Unicode MS" w:hAnsi="Times New Roman" w:cs="Times New Roman"/>
          <w:kern w:val="0"/>
          <w:lang w:eastAsia="lv-LV"/>
          <w14:ligatures w14:val="none"/>
        </w:rPr>
        <w:t>5</w:t>
      </w:r>
      <w:r w:rsidRPr="00167F1A">
        <w:rPr>
          <w:rFonts w:ascii="Times New Roman" w:eastAsia="Arial Unicode MS" w:hAnsi="Times New Roman" w:cs="Times New Roman"/>
          <w:kern w:val="0"/>
          <w:lang w:eastAsia="lv-LV"/>
          <w14:ligatures w14:val="none"/>
        </w:rPr>
        <w:t>. p.)</w:t>
      </w:r>
    </w:p>
    <w:p w14:paraId="36576BE6" w14:textId="77777777" w:rsidR="00765F2A" w:rsidRDefault="00765F2A" w:rsidP="00765F2A">
      <w:pPr>
        <w:spacing w:after="0" w:line="259" w:lineRule="auto"/>
        <w:rPr>
          <w:rFonts w:ascii="Times New Roman" w:eastAsia="Calibri" w:hAnsi="Times New Roman" w:cs="Times New Roman"/>
          <w:b/>
          <w:noProof/>
          <w:kern w:val="0"/>
          <w:u w:val="single"/>
          <w14:ligatures w14:val="none"/>
        </w:rPr>
      </w:pPr>
    </w:p>
    <w:p w14:paraId="3141EA20" w14:textId="4D78DA6D" w:rsidR="00765F2A" w:rsidRDefault="00765F2A" w:rsidP="00C83595">
      <w:pPr>
        <w:spacing w:after="0" w:line="259" w:lineRule="auto"/>
        <w:jc w:val="both"/>
        <w:rPr>
          <w:rFonts w:ascii="Times New Roman" w:eastAsia="Calibri" w:hAnsi="Times New Roman" w:cs="Times New Roman"/>
          <w:b/>
          <w:i/>
          <w:kern w:val="0"/>
          <w14:ligatures w14:val="none"/>
        </w:rPr>
      </w:pPr>
      <w:r w:rsidRPr="00765F2A">
        <w:rPr>
          <w:rFonts w:ascii="Times New Roman" w:eastAsia="Calibri" w:hAnsi="Times New Roman" w:cs="Times New Roman"/>
          <w:b/>
          <w:noProof/>
          <w:kern w:val="0"/>
          <w14:ligatures w14:val="none"/>
        </w:rPr>
        <w:t>Par nekustamā īpašuma Strauta iela 14, Ērgļi, Ērgļu pagasts, Madonas novads,  nodošanu atsavināšanai</w:t>
      </w:r>
    </w:p>
    <w:p w14:paraId="7D8C6B96" w14:textId="77777777" w:rsidR="00C83595" w:rsidRPr="00C83595" w:rsidRDefault="00C83595" w:rsidP="00C83595">
      <w:pPr>
        <w:spacing w:after="0" w:line="259" w:lineRule="auto"/>
        <w:jc w:val="both"/>
        <w:rPr>
          <w:rFonts w:ascii="Times New Roman" w:eastAsia="Calibri" w:hAnsi="Times New Roman" w:cs="Times New Roman"/>
          <w:b/>
          <w:i/>
          <w:kern w:val="0"/>
          <w14:ligatures w14:val="none"/>
        </w:rPr>
      </w:pPr>
    </w:p>
    <w:p w14:paraId="52695566" w14:textId="7495C8B6" w:rsidR="00765F2A" w:rsidRPr="00765F2A" w:rsidRDefault="00765F2A" w:rsidP="00765F2A">
      <w:pPr>
        <w:spacing w:before="60" w:after="0" w:line="240" w:lineRule="auto"/>
        <w:ind w:firstLine="720"/>
        <w:jc w:val="both"/>
        <w:rPr>
          <w:rFonts w:ascii="Times New Roman" w:eastAsia="Calibri" w:hAnsi="Times New Roman" w:cs="Times New Roman"/>
          <w:kern w:val="0"/>
          <w14:ligatures w14:val="none"/>
        </w:rPr>
      </w:pPr>
      <w:r w:rsidRPr="00765F2A">
        <w:rPr>
          <w:rFonts w:ascii="Times New Roman" w:eastAsia="Calibri" w:hAnsi="Times New Roman" w:cs="Times New Roman"/>
          <w:noProof/>
          <w:kern w:val="0"/>
          <w14:ligatures w14:val="none"/>
        </w:rPr>
        <w:t>Madonas novada pašvaldībā saņemts fiziskas iesniegums (reģistrēts Madonas novada pašvaldībā ar reģ.Nr.2.1.3.6/26/1353) ar lūgumu atļaut izpirkt nekustamo īpašumu  Strauta ielā 14, Ērgļos, Ērgļu pagastā, Madonas novadā ar kadastra Nr.7054 008 0417, uz kura atrodas iesniedzējam piederošas ēkas.</w:t>
      </w:r>
    </w:p>
    <w:p w14:paraId="2DFDFD00" w14:textId="77777777" w:rsidR="00765F2A" w:rsidRPr="00765F2A" w:rsidRDefault="00765F2A" w:rsidP="00765F2A">
      <w:pPr>
        <w:spacing w:before="60" w:after="0" w:line="240" w:lineRule="auto"/>
        <w:jc w:val="both"/>
        <w:rPr>
          <w:rFonts w:ascii="Times New Roman" w:eastAsia="Calibri" w:hAnsi="Times New Roman" w:cs="Times New Roman"/>
          <w:kern w:val="0"/>
          <w14:ligatures w14:val="none"/>
        </w:rPr>
      </w:pPr>
      <w:r w:rsidRPr="00765F2A">
        <w:rPr>
          <w:rFonts w:ascii="Times New Roman" w:eastAsia="Calibri" w:hAnsi="Times New Roman" w:cs="Times New Roman"/>
          <w:noProof/>
          <w:kern w:val="0"/>
          <w14:ligatures w14:val="none"/>
        </w:rPr>
        <w:t xml:space="preserve">       </w:t>
      </w:r>
      <w:r w:rsidRPr="00765F2A">
        <w:rPr>
          <w:rFonts w:ascii="Times New Roman" w:eastAsia="Calibri" w:hAnsi="Times New Roman" w:cs="Times New Roman"/>
          <w:noProof/>
          <w:kern w:val="0"/>
          <w14:ligatures w14:val="none"/>
        </w:rPr>
        <w:tab/>
        <w:t xml:space="preserve"> Īpašuma tiesības uz nekustamo īpašumu Strauta iela 14, Ērgļos, Ērgļu pagastā, Madonas novadā, kadastra Nr.7054 008 00417 0,1312 ha platībā ir nostiprināts Ērgļu pagasta zemesgrāmatas nodalījumā Nr.100000529618 uz pašvaldības vārda.</w:t>
      </w:r>
    </w:p>
    <w:p w14:paraId="03DFC5C4" w14:textId="4DFA0519" w:rsidR="00765F2A" w:rsidRPr="00765F2A" w:rsidRDefault="00765F2A" w:rsidP="00765F2A">
      <w:pPr>
        <w:spacing w:before="60" w:after="0" w:line="240" w:lineRule="auto"/>
        <w:jc w:val="both"/>
        <w:rPr>
          <w:rFonts w:ascii="Times New Roman" w:eastAsia="Calibri" w:hAnsi="Times New Roman" w:cs="Times New Roman"/>
          <w:kern w:val="0"/>
          <w14:ligatures w14:val="none"/>
        </w:rPr>
      </w:pPr>
      <w:r w:rsidRPr="00765F2A">
        <w:rPr>
          <w:rFonts w:ascii="Times New Roman" w:eastAsia="Calibri" w:hAnsi="Times New Roman" w:cs="Times New Roman"/>
          <w:noProof/>
          <w:kern w:val="0"/>
          <w14:ligatures w14:val="none"/>
        </w:rPr>
        <w:t xml:space="preserve">         </w:t>
      </w:r>
      <w:r w:rsidRPr="00765F2A">
        <w:rPr>
          <w:rFonts w:ascii="Times New Roman" w:eastAsia="Calibri" w:hAnsi="Times New Roman" w:cs="Times New Roman"/>
          <w:noProof/>
          <w:kern w:val="0"/>
          <w14:ligatures w14:val="none"/>
        </w:rPr>
        <w:tab/>
        <w:t xml:space="preserve">Uz zemes vienības ar kadastra apzīmējumu 7054 008 0417 atrodas </w:t>
      </w:r>
      <w:r w:rsidR="00A7737B">
        <w:rPr>
          <w:rFonts w:ascii="Times New Roman" w:eastAsia="Calibri" w:hAnsi="Times New Roman" w:cs="Times New Roman"/>
          <w:noProof/>
          <w:kern w:val="0"/>
          <w14:ligatures w14:val="none"/>
        </w:rPr>
        <w:t xml:space="preserve">[..] </w:t>
      </w:r>
      <w:r w:rsidRPr="00765F2A">
        <w:rPr>
          <w:rFonts w:ascii="Times New Roman" w:eastAsia="Calibri" w:hAnsi="Times New Roman" w:cs="Times New Roman"/>
          <w:noProof/>
          <w:kern w:val="0"/>
          <w14:ligatures w14:val="none"/>
        </w:rPr>
        <w:t>piederošs būvju īpašums ar kadastra Nr.7054 508 0033 ar adresi Strauta iela 14, Ērgļi, Ērgļu pagasts, Madonas novads, kurš nostiprināts Ērgļu pagasta zemesgrāmatas nodalījumā Nr.100000956872.</w:t>
      </w:r>
    </w:p>
    <w:p w14:paraId="3AB29EBC" w14:textId="77777777" w:rsidR="00765F2A" w:rsidRPr="00765F2A" w:rsidRDefault="00765F2A" w:rsidP="00765F2A">
      <w:pPr>
        <w:spacing w:before="60" w:after="0" w:line="240" w:lineRule="auto"/>
        <w:ind w:firstLine="720"/>
        <w:jc w:val="both"/>
        <w:rPr>
          <w:rFonts w:ascii="Times New Roman" w:eastAsia="Calibri" w:hAnsi="Times New Roman" w:cs="Times New Roman"/>
          <w:kern w:val="0"/>
          <w14:ligatures w14:val="none"/>
        </w:rPr>
      </w:pPr>
      <w:r w:rsidRPr="00765F2A">
        <w:rPr>
          <w:rFonts w:ascii="Times New Roman" w:eastAsia="Calibri" w:hAnsi="Times New Roman" w:cs="Times New Roman"/>
          <w:noProof/>
          <w:kern w:val="0"/>
          <w14:ligatures w14:val="none"/>
        </w:rPr>
        <w:t xml:space="preserve">Pašvaldībai nav nepieciešams saglabāt nekustamo īpašumu pašvaldības funkciju veikšanai. </w:t>
      </w:r>
    </w:p>
    <w:p w14:paraId="7180646A" w14:textId="77777777" w:rsidR="00765F2A" w:rsidRPr="00765F2A" w:rsidRDefault="00765F2A" w:rsidP="00765F2A">
      <w:pPr>
        <w:spacing w:before="60" w:after="0" w:line="240" w:lineRule="auto"/>
        <w:ind w:firstLine="720"/>
        <w:jc w:val="both"/>
        <w:rPr>
          <w:rFonts w:ascii="Times New Roman" w:eastAsia="Calibri" w:hAnsi="Times New Roman" w:cs="Times New Roman"/>
          <w:kern w:val="0"/>
          <w14:ligatures w14:val="none"/>
        </w:rPr>
      </w:pPr>
      <w:r w:rsidRPr="00765F2A">
        <w:rPr>
          <w:rFonts w:ascii="Times New Roman" w:eastAsia="Calibri" w:hAnsi="Times New Roman" w:cs="Times New Roman"/>
          <w:noProof/>
          <w:kern w:val="0"/>
          <w14:ligatures w14:val="none"/>
        </w:rPr>
        <w:t>Likuma “Par zemes privatizāciju lauku apvidos” 27. panta pirmā daļa nosaka, ka darījumus var veikt tikai ar to zemi, uz kuru īpašuma tiesības ir nostiprinātas zemesgrāmatā.</w:t>
      </w:r>
    </w:p>
    <w:p w14:paraId="659939B5" w14:textId="77777777" w:rsidR="00765F2A" w:rsidRPr="00765F2A" w:rsidRDefault="00765F2A" w:rsidP="00765F2A">
      <w:pPr>
        <w:spacing w:before="60" w:after="0" w:line="240" w:lineRule="auto"/>
        <w:ind w:firstLine="720"/>
        <w:jc w:val="both"/>
        <w:rPr>
          <w:rFonts w:ascii="Times New Roman" w:eastAsia="Calibri" w:hAnsi="Times New Roman" w:cs="Times New Roman"/>
          <w:kern w:val="0"/>
          <w14:ligatures w14:val="none"/>
        </w:rPr>
      </w:pPr>
      <w:r w:rsidRPr="00765F2A">
        <w:rPr>
          <w:rFonts w:ascii="Times New Roman" w:eastAsia="Calibri" w:hAnsi="Times New Roman" w:cs="Times New Roman"/>
          <w:noProof/>
          <w:kern w:val="0"/>
          <w14:ligatures w14:val="none"/>
        </w:rPr>
        <w:t>Saskaņā ar likuma “Pašvaldību likums” 10.panta pirmās daļas 16.punktu “tikai domes kompetencē ir: lemt par pašvaldības nekustamā īpašuma atsavināšanu un apgrūtināšanu, kā arī par nekustamā īpašuma iegūšanu”.</w:t>
      </w:r>
    </w:p>
    <w:p w14:paraId="4247B0B1" w14:textId="77777777" w:rsidR="00765F2A" w:rsidRPr="00765F2A" w:rsidRDefault="00765F2A" w:rsidP="00765F2A">
      <w:pPr>
        <w:spacing w:before="60" w:after="0" w:line="240" w:lineRule="auto"/>
        <w:ind w:firstLine="720"/>
        <w:jc w:val="both"/>
        <w:rPr>
          <w:rFonts w:ascii="Times New Roman" w:eastAsia="Calibri" w:hAnsi="Times New Roman" w:cs="Times New Roman"/>
          <w:kern w:val="0"/>
          <w14:ligatures w14:val="none"/>
        </w:rPr>
      </w:pPr>
      <w:r w:rsidRPr="00765F2A">
        <w:rPr>
          <w:rFonts w:ascii="Times New Roman" w:eastAsia="Calibri" w:hAnsi="Times New Roman" w:cs="Times New Roman"/>
          <w:noProof/>
          <w:kern w:val="0"/>
          <w14:ligatures w14:val="none"/>
        </w:rPr>
        <w:t xml:space="preserve">Saskaņā ar Publiskas personas mantas atsavināšanas likuma  4.panta pirmo daļu [..] Atvasinātas publiskas personas mantas atsavināšanu var ierosināt, ja tā nav nepieciešama attiecīgai atvasinātai publiskai personai vai tās iestādēm to funkciju nodrošināšanai, 4.panta ceturtās daļas 3.punktu Atsevišķos gadījumos publiskas personas nekustamā īpašuma atsavināšanu var ierosināt  zemesgrāmatā ierakstītas ēkas (būves) īpašnieks vai visi kopīpašnieki, ja viņi vēlas nopirkt zemesgabalu, uz kura atrodas ēka (būve),  5.panta pirmo daļu Atļauju atsavināt atvasinātu publisku personu nekustamo īpašumu dod attiecīgās atvasinātās publiskās personas lēmējinstitūcija, 37.panta pirmās daļas 4.punktu nekustamo īpašumu iegūst šā likuma 4.panta ceturtajā daļā minētā persona. Šajā gadījumā pārdošanas cena ir vienāda ar nosacīto cenu (8.pants). </w:t>
      </w:r>
    </w:p>
    <w:p w14:paraId="53524B45" w14:textId="5CB8C851" w:rsidR="00765F2A" w:rsidRDefault="00765F2A" w:rsidP="00765F2A">
      <w:pPr>
        <w:spacing w:before="60" w:after="0" w:line="240" w:lineRule="auto"/>
        <w:ind w:firstLine="720"/>
        <w:jc w:val="both"/>
        <w:rPr>
          <w:rFonts w:ascii="Times New Roman" w:eastAsia="Calibri" w:hAnsi="Times New Roman" w:cs="Times New Roman"/>
          <w:b/>
          <w:lang w:eastAsia="hi-IN" w:bidi="hi-IN"/>
        </w:rPr>
      </w:pPr>
      <w:r w:rsidRPr="00765F2A">
        <w:rPr>
          <w:rFonts w:ascii="Times New Roman" w:eastAsia="Calibri" w:hAnsi="Times New Roman" w:cs="Times New Roman"/>
          <w:noProof/>
          <w:kern w:val="0"/>
          <w14:ligatures w14:val="none"/>
        </w:rPr>
        <w:t>Pamatojoties uz “Pašvaldību likuma” 10.panta pirmās daļas 16.punktu, Publiskas personas mantas atsavināšanas likuma 4.panta pirmo daļu, 4.panta ceturtās daļas 3.p., 5.panta pirmo daļu un 37.panta pirmās daļas 4.punktu,</w:t>
      </w:r>
      <w:r>
        <w:rPr>
          <w:rFonts w:ascii="Times New Roman" w:eastAsia="Calibri" w:hAnsi="Times New Roman" w:cs="Times New Roman"/>
          <w:noProof/>
          <w:kern w:val="0"/>
          <w14:ligatures w14:val="none"/>
        </w:rPr>
        <w:t xml:space="preserve"> </w:t>
      </w:r>
      <w:r w:rsidRPr="00167F1A">
        <w:rPr>
          <w:rFonts w:ascii="Times New Roman" w:eastAsia="Calibri" w:hAnsi="Times New Roman" w:cs="Times New Roman"/>
          <w:b/>
        </w:rPr>
        <w:t>atklāti balsojot: PAR – 1</w:t>
      </w:r>
      <w:r>
        <w:rPr>
          <w:rFonts w:ascii="Times New Roman" w:eastAsia="Calibri" w:hAnsi="Times New Roman" w:cs="Times New Roman"/>
          <w:b/>
        </w:rPr>
        <w:t>7</w:t>
      </w:r>
      <w:r w:rsidRPr="00167F1A">
        <w:rPr>
          <w:rFonts w:ascii="Times New Roman" w:eastAsia="Calibri" w:hAnsi="Times New Roman" w:cs="Times New Roman"/>
          <w:b/>
        </w:rPr>
        <w:t xml:space="preserve"> </w:t>
      </w:r>
      <w:r w:rsidRPr="00167F1A">
        <w:rPr>
          <w:rFonts w:ascii="Times New Roman" w:eastAsia="Calibri" w:hAnsi="Times New Roman" w:cs="Times New Roman"/>
        </w:rPr>
        <w:t>(</w:t>
      </w:r>
      <w:r w:rsidRPr="00167F1A">
        <w:rPr>
          <w:rFonts w:ascii="Times New Roman" w:eastAsia="Calibri" w:hAnsi="Times New Roman" w:cs="Times New Roman"/>
          <w:bCs/>
          <w:noProof/>
        </w:rPr>
        <w:t xml:space="preserve">Agris Lungevičs, </w:t>
      </w:r>
      <w:r>
        <w:rPr>
          <w:rFonts w:ascii="Times New Roman" w:eastAsia="Calibri" w:hAnsi="Times New Roman" w:cs="Times New Roman"/>
          <w:bCs/>
          <w:noProof/>
        </w:rPr>
        <w:t xml:space="preserve">Aigars Šķēls, Aivis Masaļskis, </w:t>
      </w:r>
      <w:r w:rsidRPr="00167F1A">
        <w:rPr>
          <w:rFonts w:ascii="Times New Roman" w:eastAsia="Calibri" w:hAnsi="Times New Roman" w:cs="Times New Roman"/>
          <w:bCs/>
          <w:noProof/>
        </w:rPr>
        <w:t xml:space="preserve">Aivis Mitenieks, Andris Dombrovskis, Dace Ozoliņa, Egils Bērziņš, Gatis Teilis, Gunārs Ikaunieks, </w:t>
      </w:r>
      <w:r>
        <w:rPr>
          <w:rFonts w:ascii="Times New Roman" w:eastAsia="Calibri" w:hAnsi="Times New Roman" w:cs="Times New Roman"/>
          <w:bCs/>
          <w:noProof/>
        </w:rPr>
        <w:t xml:space="preserve">Guntis Klikučs, </w:t>
      </w:r>
      <w:r w:rsidRPr="00167F1A">
        <w:rPr>
          <w:rFonts w:ascii="Times New Roman" w:eastAsia="Calibri" w:hAnsi="Times New Roman" w:cs="Times New Roman"/>
          <w:bCs/>
          <w:noProof/>
        </w:rPr>
        <w:t xml:space="preserve">Janīna Grudule, Jānis Erels, Māris </w:t>
      </w:r>
      <w:r w:rsidRPr="00167F1A">
        <w:rPr>
          <w:rFonts w:ascii="Times New Roman" w:eastAsia="Calibri" w:hAnsi="Times New Roman" w:cs="Times New Roman"/>
          <w:bCs/>
          <w:noProof/>
        </w:rPr>
        <w:lastRenderedPageBreak/>
        <w:t xml:space="preserve">Justs, </w:t>
      </w:r>
      <w:r>
        <w:rPr>
          <w:rFonts w:ascii="Times New Roman" w:eastAsia="Calibri" w:hAnsi="Times New Roman" w:cs="Times New Roman"/>
          <w:bCs/>
          <w:noProof/>
        </w:rPr>
        <w:t>Mā</w:t>
      </w:r>
      <w:r w:rsidR="005A39FF">
        <w:rPr>
          <w:rFonts w:ascii="Times New Roman" w:eastAsia="Calibri" w:hAnsi="Times New Roman" w:cs="Times New Roman"/>
          <w:bCs/>
          <w:noProof/>
        </w:rPr>
        <w:t>r</w:t>
      </w:r>
      <w:r>
        <w:rPr>
          <w:rFonts w:ascii="Times New Roman" w:eastAsia="Calibri" w:hAnsi="Times New Roman" w:cs="Times New Roman"/>
          <w:bCs/>
          <w:noProof/>
        </w:rPr>
        <w:t xml:space="preserve">is Olte, </w:t>
      </w:r>
      <w:r w:rsidRPr="00167F1A">
        <w:rPr>
          <w:rFonts w:ascii="Times New Roman" w:eastAsia="Calibri" w:hAnsi="Times New Roman" w:cs="Times New Roman"/>
          <w:bCs/>
          <w:noProof/>
        </w:rPr>
        <w:t>Rūdolfs Medenis, Valda Kļaviņa, Zigfrīds Gora</w:t>
      </w:r>
      <w:r w:rsidRPr="00167F1A">
        <w:rPr>
          <w:rFonts w:ascii="Times New Roman" w:eastAsia="Calibri" w:hAnsi="Times New Roman" w:cs="Times New Roman"/>
          <w:bCs/>
        </w:rPr>
        <w:t>)</w:t>
      </w:r>
      <w:r w:rsidRPr="00167F1A">
        <w:rPr>
          <w:rFonts w:ascii="Times New Roman" w:eastAsia="Calibri" w:hAnsi="Times New Roman" w:cs="Times New Roman"/>
        </w:rPr>
        <w:t>,</w:t>
      </w:r>
      <w:r w:rsidRPr="00167F1A">
        <w:rPr>
          <w:rFonts w:ascii="Times New Roman" w:eastAsia="Calibri" w:hAnsi="Times New Roman" w:cs="Times New Roman"/>
          <w:b/>
        </w:rPr>
        <w:t xml:space="preserve"> PRET </w:t>
      </w:r>
      <w:r w:rsidRPr="00167F1A">
        <w:rPr>
          <w:rFonts w:ascii="Times New Roman" w:eastAsia="Calibri" w:hAnsi="Times New Roman" w:cs="Times New Roman"/>
          <w:b/>
          <w:bCs/>
        </w:rPr>
        <w:t>– NAV</w:t>
      </w:r>
      <w:r w:rsidRPr="00167F1A">
        <w:rPr>
          <w:rFonts w:ascii="Times New Roman" w:eastAsia="Calibri" w:hAnsi="Times New Roman" w:cs="Times New Roman"/>
          <w:b/>
        </w:rPr>
        <w:t>, ATTURAS – NAV,</w:t>
      </w:r>
      <w:r w:rsidRPr="00167F1A">
        <w:rPr>
          <w:rFonts w:ascii="Times New Roman" w:eastAsia="Calibri" w:hAnsi="Times New Roman" w:cs="Times New Roman"/>
        </w:rPr>
        <w:t xml:space="preserve"> Madonas novada pašvaldības dome </w:t>
      </w:r>
      <w:r w:rsidRPr="00167F1A">
        <w:rPr>
          <w:rFonts w:ascii="Times New Roman" w:eastAsia="Calibri" w:hAnsi="Times New Roman" w:cs="Times New Roman"/>
          <w:b/>
        </w:rPr>
        <w:t>NOLEMJ:</w:t>
      </w:r>
      <w:r w:rsidRPr="00167F1A">
        <w:rPr>
          <w:rFonts w:ascii="Times New Roman" w:eastAsia="Calibri" w:hAnsi="Times New Roman" w:cs="Times New Roman"/>
          <w:b/>
          <w:lang w:eastAsia="hi-IN" w:bidi="hi-IN"/>
        </w:rPr>
        <w:t xml:space="preserve">  </w:t>
      </w:r>
    </w:p>
    <w:p w14:paraId="3479FBD8" w14:textId="77777777" w:rsidR="00765F2A" w:rsidRPr="00765F2A" w:rsidRDefault="00765F2A" w:rsidP="00765F2A">
      <w:pPr>
        <w:spacing w:before="60" w:after="0" w:line="240" w:lineRule="auto"/>
        <w:ind w:firstLine="720"/>
        <w:jc w:val="both"/>
        <w:rPr>
          <w:rFonts w:ascii="Times New Roman" w:eastAsia="Calibri" w:hAnsi="Times New Roman" w:cs="Times New Roman"/>
          <w:kern w:val="0"/>
          <w14:ligatures w14:val="none"/>
        </w:rPr>
      </w:pPr>
    </w:p>
    <w:p w14:paraId="059B2A40" w14:textId="0FF99B6C" w:rsidR="00765F2A" w:rsidRPr="00765F2A" w:rsidRDefault="00765F2A" w:rsidP="00765F2A">
      <w:pPr>
        <w:spacing w:before="60" w:after="0" w:line="240" w:lineRule="auto"/>
        <w:jc w:val="both"/>
        <w:rPr>
          <w:rFonts w:ascii="Times New Roman" w:eastAsia="Calibri" w:hAnsi="Times New Roman" w:cs="Times New Roman"/>
          <w:kern w:val="0"/>
          <w14:ligatures w14:val="none"/>
        </w:rPr>
      </w:pPr>
      <w:r w:rsidRPr="00765F2A">
        <w:rPr>
          <w:rFonts w:ascii="Times New Roman" w:eastAsia="Calibri" w:hAnsi="Times New Roman" w:cs="Times New Roman"/>
          <w:noProof/>
          <w:kern w:val="0"/>
          <w14:ligatures w14:val="none"/>
        </w:rPr>
        <w:t>1.</w:t>
      </w:r>
      <w:r w:rsidRPr="00765F2A">
        <w:rPr>
          <w:rFonts w:ascii="Times New Roman" w:eastAsia="Calibri" w:hAnsi="Times New Roman" w:cs="Times New Roman"/>
          <w:noProof/>
          <w:kern w:val="0"/>
          <w14:ligatures w14:val="none"/>
        </w:rPr>
        <w:tab/>
        <w:t xml:space="preserve">Piekrist nodot atsavināšanai nekustamo īpašumu Strauta iela 14, Ērgļi, Ērgļu pagasts, Madonas novads, kadastra Nr. 7054 008 0417, 0,1312 ha platībā, pārdodot to par nosacīto cenu </w:t>
      </w:r>
      <w:r w:rsidR="00A7737B">
        <w:rPr>
          <w:rFonts w:ascii="Times New Roman" w:eastAsia="Calibri" w:hAnsi="Times New Roman" w:cs="Times New Roman"/>
          <w:noProof/>
          <w:kern w:val="0"/>
          <w14:ligatures w14:val="none"/>
        </w:rPr>
        <w:t xml:space="preserve">[..]. </w:t>
      </w:r>
    </w:p>
    <w:p w14:paraId="2CB08F20" w14:textId="77777777" w:rsidR="00765F2A" w:rsidRPr="00765F2A" w:rsidRDefault="00765F2A" w:rsidP="00765F2A">
      <w:pPr>
        <w:spacing w:before="60" w:after="0" w:line="240" w:lineRule="auto"/>
        <w:jc w:val="both"/>
        <w:rPr>
          <w:rFonts w:ascii="Times New Roman" w:eastAsia="Calibri" w:hAnsi="Times New Roman" w:cs="Times New Roman"/>
          <w:kern w:val="0"/>
          <w14:ligatures w14:val="none"/>
        </w:rPr>
      </w:pPr>
      <w:r w:rsidRPr="00765F2A">
        <w:rPr>
          <w:rFonts w:ascii="Times New Roman" w:eastAsia="Calibri" w:hAnsi="Times New Roman" w:cs="Times New Roman"/>
          <w:noProof/>
          <w:kern w:val="0"/>
          <w14:ligatures w14:val="none"/>
        </w:rPr>
        <w:t>2.</w:t>
      </w:r>
      <w:r w:rsidRPr="00765F2A">
        <w:rPr>
          <w:rFonts w:ascii="Times New Roman" w:eastAsia="Calibri" w:hAnsi="Times New Roman" w:cs="Times New Roman"/>
          <w:noProof/>
          <w:kern w:val="0"/>
          <w14:ligatures w14:val="none"/>
        </w:rPr>
        <w:tab/>
        <w:t>Nekustamā īpašuma pārvaldības un teritorijas plānošanas nodaļai organizēt nekustamā īpašuma novērtēšanu un virzīt jautājumu uz kārtējo Attīstības komitejas sēdi par īpašuma atsavināšanu un nosacītās cenas apstiprināšanu.</w:t>
      </w:r>
    </w:p>
    <w:p w14:paraId="44AF5B19" w14:textId="77777777" w:rsidR="00C83595" w:rsidRDefault="00C83595" w:rsidP="00C83595">
      <w:pPr>
        <w:spacing w:after="0" w:line="240" w:lineRule="auto"/>
        <w:ind w:firstLine="709"/>
        <w:rPr>
          <w:rFonts w:ascii="Times New Roman" w:eastAsia="Times New Roman" w:hAnsi="Times New Roman" w:cs="Times New Roman"/>
          <w:kern w:val="0"/>
          <w:lang w:eastAsia="lv-LV"/>
          <w14:ligatures w14:val="none"/>
        </w:rPr>
      </w:pPr>
    </w:p>
    <w:p w14:paraId="2CB3BC4B" w14:textId="77777777" w:rsidR="00C83595" w:rsidRDefault="00C83595" w:rsidP="00C83595">
      <w:pPr>
        <w:spacing w:after="0" w:line="240" w:lineRule="auto"/>
        <w:ind w:firstLine="709"/>
        <w:rPr>
          <w:rFonts w:ascii="Times New Roman" w:eastAsia="Times New Roman" w:hAnsi="Times New Roman" w:cs="Times New Roman"/>
          <w:kern w:val="0"/>
          <w:lang w:eastAsia="lv-LV"/>
          <w14:ligatures w14:val="none"/>
        </w:rPr>
      </w:pPr>
    </w:p>
    <w:p w14:paraId="6A94B0C7" w14:textId="1646944B" w:rsidR="00C83595" w:rsidRPr="00167F1A" w:rsidRDefault="00C83595" w:rsidP="00C83595">
      <w:pPr>
        <w:spacing w:after="0" w:line="240" w:lineRule="auto"/>
        <w:ind w:firstLine="709"/>
        <w:rPr>
          <w:rFonts w:ascii="Times New Roman" w:eastAsia="Times New Roman" w:hAnsi="Times New Roman" w:cs="Times New Roman"/>
          <w:kern w:val="0"/>
          <w:lang w:eastAsia="lv-LV"/>
          <w14:ligatures w14:val="none"/>
        </w:rPr>
      </w:pPr>
      <w:r w:rsidRPr="00167F1A">
        <w:rPr>
          <w:rFonts w:ascii="Times New Roman" w:eastAsia="Times New Roman" w:hAnsi="Times New Roman" w:cs="Times New Roman"/>
          <w:kern w:val="0"/>
          <w:lang w:eastAsia="lv-LV"/>
          <w14:ligatures w14:val="none"/>
        </w:rPr>
        <w:t>Domes priekšsēdētājs</w:t>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t>A. </w:t>
      </w:r>
      <w:proofErr w:type="spellStart"/>
      <w:r w:rsidRPr="00167F1A">
        <w:rPr>
          <w:rFonts w:ascii="Times New Roman" w:eastAsia="Times New Roman" w:hAnsi="Times New Roman" w:cs="Times New Roman"/>
          <w:kern w:val="0"/>
          <w:lang w:eastAsia="lv-LV"/>
          <w14:ligatures w14:val="none"/>
        </w:rPr>
        <w:t>Lungevičs</w:t>
      </w:r>
      <w:proofErr w:type="spellEnd"/>
    </w:p>
    <w:p w14:paraId="0C6F891B" w14:textId="77777777" w:rsidR="00765F2A" w:rsidRDefault="00765F2A" w:rsidP="00765F2A">
      <w:pPr>
        <w:spacing w:before="60" w:after="0" w:line="240" w:lineRule="auto"/>
        <w:jc w:val="both"/>
        <w:rPr>
          <w:rFonts w:ascii="Times New Roman" w:eastAsia="Calibri" w:hAnsi="Times New Roman" w:cs="Times New Roman"/>
          <w:kern w:val="0"/>
          <w14:ligatures w14:val="none"/>
        </w:rPr>
      </w:pPr>
    </w:p>
    <w:p w14:paraId="7DA0A959" w14:textId="77777777" w:rsidR="00765F2A" w:rsidRPr="00765F2A" w:rsidRDefault="00765F2A" w:rsidP="00765F2A">
      <w:pPr>
        <w:spacing w:before="60" w:after="0" w:line="240" w:lineRule="auto"/>
        <w:jc w:val="both"/>
        <w:rPr>
          <w:rFonts w:ascii="Times New Roman" w:eastAsia="Calibri" w:hAnsi="Times New Roman" w:cs="Times New Roman"/>
          <w:kern w:val="0"/>
          <w14:ligatures w14:val="none"/>
        </w:rPr>
      </w:pPr>
    </w:p>
    <w:p w14:paraId="2DEB996A" w14:textId="77777777" w:rsidR="00765F2A" w:rsidRPr="00765F2A" w:rsidRDefault="00765F2A" w:rsidP="00765F2A">
      <w:pPr>
        <w:spacing w:before="60" w:after="0" w:line="240" w:lineRule="auto"/>
        <w:jc w:val="both"/>
        <w:rPr>
          <w:rFonts w:ascii="Times New Roman" w:eastAsia="Calibri" w:hAnsi="Times New Roman" w:cs="Times New Roman"/>
          <w:i/>
          <w:iCs/>
          <w:kern w:val="0"/>
          <w14:ligatures w14:val="none"/>
        </w:rPr>
      </w:pPr>
      <w:r w:rsidRPr="00765F2A">
        <w:rPr>
          <w:rFonts w:ascii="Times New Roman" w:eastAsia="Calibri" w:hAnsi="Times New Roman" w:cs="Times New Roman"/>
          <w:i/>
          <w:iCs/>
          <w:noProof/>
          <w:kern w:val="0"/>
          <w14:ligatures w14:val="none"/>
        </w:rPr>
        <w:t>Čačka 28080793</w:t>
      </w:r>
    </w:p>
    <w:p w14:paraId="2EEF58AA" w14:textId="77777777" w:rsidR="007D14CD" w:rsidRDefault="007D14CD" w:rsidP="00765F2A">
      <w:pPr>
        <w:spacing w:line="240" w:lineRule="auto"/>
        <w:jc w:val="both"/>
      </w:pPr>
    </w:p>
    <w:sectPr w:rsidR="007D14CD" w:rsidSect="00765F2A">
      <w:footerReference w:type="default" r:id="rId7"/>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41333" w14:textId="77777777" w:rsidR="00F01A9C" w:rsidRDefault="00F01A9C" w:rsidP="00C83595">
      <w:pPr>
        <w:spacing w:after="0" w:line="240" w:lineRule="auto"/>
      </w:pPr>
      <w:r>
        <w:separator/>
      </w:r>
    </w:p>
  </w:endnote>
  <w:endnote w:type="continuationSeparator" w:id="0">
    <w:p w14:paraId="2A868E88" w14:textId="77777777" w:rsidR="00F01A9C" w:rsidRDefault="00F01A9C" w:rsidP="00C835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C79FF" w14:textId="77777777" w:rsidR="00C83595" w:rsidRPr="006A18AB" w:rsidRDefault="00C83595" w:rsidP="00C83595">
    <w:pPr>
      <w:tabs>
        <w:tab w:val="center" w:pos="4153"/>
        <w:tab w:val="right" w:pos="8306"/>
      </w:tabs>
      <w:spacing w:after="0" w:line="240" w:lineRule="auto"/>
      <w:jc w:val="center"/>
      <w:rPr>
        <w:rFonts w:ascii="Times New Roman" w:eastAsia="Times New Roman" w:hAnsi="Times New Roman" w:cs="Times New Roman"/>
        <w:kern w:val="0"/>
        <w:lang w:eastAsia="lv-LV"/>
        <w14:ligatures w14:val="none"/>
      </w:rPr>
    </w:pPr>
    <w:bookmarkStart w:id="0" w:name="_Hlk202447562"/>
    <w:r w:rsidRPr="006A18AB">
      <w:rPr>
        <w:rFonts w:ascii="Times New Roman" w:eastAsia="Times New Roman" w:hAnsi="Times New Roman" w:cs="Times New Roman"/>
        <w:kern w:val="0"/>
        <w:sz w:val="20"/>
        <w:szCs w:val="20"/>
        <w:lang w:eastAsia="lv-LV"/>
        <w14:ligatures w14:val="none"/>
      </w:rPr>
      <w:t>DOKUMENTS PARAKSTĪTS AR DROŠU ELEKTRONISKO PARAKSTU UN SATUR LAIKA ZĪMOGU</w:t>
    </w:r>
  </w:p>
  <w:bookmarkEnd w:id="0"/>
  <w:p w14:paraId="7F84E000" w14:textId="77777777" w:rsidR="00C83595" w:rsidRDefault="00C83595">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82BED" w14:textId="77777777" w:rsidR="00F01A9C" w:rsidRDefault="00F01A9C" w:rsidP="00C83595">
      <w:pPr>
        <w:spacing w:after="0" w:line="240" w:lineRule="auto"/>
      </w:pPr>
      <w:r>
        <w:separator/>
      </w:r>
    </w:p>
  </w:footnote>
  <w:footnote w:type="continuationSeparator" w:id="0">
    <w:p w14:paraId="793577FA" w14:textId="77777777" w:rsidR="00F01A9C" w:rsidRDefault="00F01A9C" w:rsidP="00C8359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E28"/>
    <w:rsid w:val="001621E9"/>
    <w:rsid w:val="00285E28"/>
    <w:rsid w:val="002F1A69"/>
    <w:rsid w:val="005A39FF"/>
    <w:rsid w:val="007153AF"/>
    <w:rsid w:val="00765F2A"/>
    <w:rsid w:val="007D14CD"/>
    <w:rsid w:val="00983944"/>
    <w:rsid w:val="00A7737B"/>
    <w:rsid w:val="00C83595"/>
    <w:rsid w:val="00D244AC"/>
    <w:rsid w:val="00D91FDD"/>
    <w:rsid w:val="00F01A9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E80C7"/>
  <w15:chartTrackingRefBased/>
  <w15:docId w15:val="{E5C16DEE-0E8A-47FA-9E67-23EAC5722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285E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285E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285E28"/>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285E28"/>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285E28"/>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285E28"/>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285E28"/>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285E28"/>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285E28"/>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285E28"/>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285E28"/>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285E28"/>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285E28"/>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285E28"/>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285E28"/>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285E28"/>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285E28"/>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285E28"/>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285E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285E28"/>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285E28"/>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285E28"/>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285E28"/>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285E28"/>
    <w:rPr>
      <w:i/>
      <w:iCs/>
      <w:color w:val="404040" w:themeColor="text1" w:themeTint="BF"/>
    </w:rPr>
  </w:style>
  <w:style w:type="paragraph" w:styleId="Sarakstarindkopa">
    <w:name w:val="List Paragraph"/>
    <w:basedOn w:val="Parasts"/>
    <w:uiPriority w:val="34"/>
    <w:qFormat/>
    <w:rsid w:val="00285E28"/>
    <w:pPr>
      <w:ind w:left="720"/>
      <w:contextualSpacing/>
    </w:pPr>
  </w:style>
  <w:style w:type="character" w:styleId="Intensvsizclums">
    <w:name w:val="Intense Emphasis"/>
    <w:basedOn w:val="Noklusjumarindkopasfonts"/>
    <w:uiPriority w:val="21"/>
    <w:qFormat/>
    <w:rsid w:val="00285E28"/>
    <w:rPr>
      <w:i/>
      <w:iCs/>
      <w:color w:val="0F4761" w:themeColor="accent1" w:themeShade="BF"/>
    </w:rPr>
  </w:style>
  <w:style w:type="paragraph" w:styleId="Intensvscitts">
    <w:name w:val="Intense Quote"/>
    <w:basedOn w:val="Parasts"/>
    <w:next w:val="Parasts"/>
    <w:link w:val="IntensvscittsRakstz"/>
    <w:uiPriority w:val="30"/>
    <w:qFormat/>
    <w:rsid w:val="00285E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285E28"/>
    <w:rPr>
      <w:i/>
      <w:iCs/>
      <w:color w:val="0F4761" w:themeColor="accent1" w:themeShade="BF"/>
    </w:rPr>
  </w:style>
  <w:style w:type="character" w:styleId="Intensvaatsauce">
    <w:name w:val="Intense Reference"/>
    <w:basedOn w:val="Noklusjumarindkopasfonts"/>
    <w:uiPriority w:val="32"/>
    <w:qFormat/>
    <w:rsid w:val="00285E28"/>
    <w:rPr>
      <w:b/>
      <w:bCs/>
      <w:smallCaps/>
      <w:color w:val="0F4761" w:themeColor="accent1" w:themeShade="BF"/>
      <w:spacing w:val="5"/>
    </w:rPr>
  </w:style>
  <w:style w:type="table" w:styleId="Reatabula">
    <w:name w:val="Table Grid"/>
    <w:basedOn w:val="Parastatabula"/>
    <w:uiPriority w:val="39"/>
    <w:rsid w:val="00765F2A"/>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C83595"/>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C83595"/>
  </w:style>
  <w:style w:type="paragraph" w:styleId="Kjene">
    <w:name w:val="footer"/>
    <w:basedOn w:val="Parasts"/>
    <w:link w:val="KjeneRakstz"/>
    <w:uiPriority w:val="99"/>
    <w:unhideWhenUsed/>
    <w:rsid w:val="00C83595"/>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C835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2298</Words>
  <Characters>1311</Characters>
  <Application>Microsoft Office Word</Application>
  <DocSecurity>0</DocSecurity>
  <Lines>10</Lines>
  <Paragraphs>7</Paragraphs>
  <ScaleCrop>false</ScaleCrop>
  <Company/>
  <LinksUpToDate>false</LinksUpToDate>
  <CharactersWithSpaces>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EvijaCipule</cp:lastModifiedBy>
  <cp:revision>5</cp:revision>
  <dcterms:created xsi:type="dcterms:W3CDTF">2026-09-30T10:35:00Z</dcterms:created>
  <dcterms:modified xsi:type="dcterms:W3CDTF">2026-10-08T17:49:00Z</dcterms:modified>
</cp:coreProperties>
</file>